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0FC02" w14:textId="77777777" w:rsidR="00B85299" w:rsidRDefault="00B85299" w:rsidP="00B85299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279E87A2" w14:textId="6D372B09" w:rsidR="00B85299" w:rsidRDefault="00B85299">
      <w:pPr>
        <w:spacing w:before="120"/>
        <w:jc w:val="center"/>
        <w:rPr>
          <w:b/>
          <w:sz w:val="24"/>
        </w:rPr>
      </w:pPr>
      <w:r w:rsidRPr="00B85299">
        <w:rPr>
          <w:b/>
          <w:sz w:val="24"/>
        </w:rPr>
        <w:t>Munkaerő-piaci ismeretek</w:t>
      </w:r>
    </w:p>
    <w:p w14:paraId="787AF64C" w14:textId="5AF0926E" w:rsidR="00B85299" w:rsidRDefault="00B85299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Jogi felsőoktatási szakképzés</w:t>
      </w:r>
    </w:p>
    <w:p w14:paraId="4218C994" w14:textId="0CBC9772" w:rsidR="0010535D" w:rsidRDefault="00224E62" w:rsidP="00B85299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275B90">
        <w:rPr>
          <w:b/>
          <w:sz w:val="24"/>
        </w:rPr>
        <w:t>5</w:t>
      </w:r>
      <w:r w:rsidR="00B85299">
        <w:rPr>
          <w:b/>
          <w:sz w:val="24"/>
        </w:rPr>
        <w:t>/20</w:t>
      </w:r>
      <w:r>
        <w:rPr>
          <w:b/>
          <w:sz w:val="24"/>
        </w:rPr>
        <w:t>2</w:t>
      </w:r>
      <w:r w:rsidR="00275B90">
        <w:rPr>
          <w:b/>
          <w:sz w:val="24"/>
        </w:rPr>
        <w:t>6</w:t>
      </w:r>
      <w:r w:rsidR="00CB6FEB">
        <w:rPr>
          <w:b/>
          <w:sz w:val="24"/>
        </w:rPr>
        <w:t>/1.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333A3ACC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A0290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5141394F" w14:textId="1A7CF82A" w:rsidR="0010535D" w:rsidRDefault="00BF38AD">
            <w:pPr>
              <w:spacing w:after="0" w:line="240" w:lineRule="auto"/>
            </w:pPr>
            <w:bookmarkStart w:id="0" w:name="_Hlk523573523"/>
            <w:r>
              <w:t>Munkaerő-piaci ismeretek</w:t>
            </w:r>
            <w:bookmarkEnd w:id="0"/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6D6AD4" w14:textId="77777777" w:rsidR="00D831B3" w:rsidRDefault="0077591B" w:rsidP="00577982">
            <w:pPr>
              <w:spacing w:after="0" w:line="240" w:lineRule="auto"/>
              <w:rPr>
                <w:b/>
                <w:color w:val="000000" w:themeColor="text1"/>
              </w:rPr>
            </w:pPr>
            <w:r w:rsidRPr="00C93B2C">
              <w:rPr>
                <w:b/>
                <w:color w:val="000000" w:themeColor="text1"/>
              </w:rPr>
              <w:t>Tantárgy Neptun kódja:</w:t>
            </w:r>
          </w:p>
          <w:p w14:paraId="052285A1" w14:textId="3C841406" w:rsidR="00577982" w:rsidRDefault="00BF38AD" w:rsidP="0057798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AJAMU811JFN1</w:t>
            </w:r>
            <w:r w:rsidR="00D831B3">
              <w:rPr>
                <w:color w:val="000000" w:themeColor="text1"/>
              </w:rPr>
              <w:t xml:space="preserve"> (nappali)</w:t>
            </w:r>
          </w:p>
          <w:p w14:paraId="320103F2" w14:textId="7F7C2E38" w:rsidR="00D831B3" w:rsidRDefault="00D831B3" w:rsidP="0057798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AJAMU811JFL1 (levelező)</w:t>
            </w:r>
          </w:p>
          <w:p w14:paraId="19B79776" w14:textId="21DCCFCF" w:rsidR="0010535D" w:rsidRPr="00C93B2C" w:rsidRDefault="0077591B" w:rsidP="00577982">
            <w:pPr>
              <w:spacing w:after="0" w:line="240" w:lineRule="auto"/>
              <w:rPr>
                <w:color w:val="000000" w:themeColor="text1"/>
              </w:rPr>
            </w:pPr>
            <w:r w:rsidRPr="00C93B2C">
              <w:rPr>
                <w:b/>
                <w:color w:val="000000" w:themeColor="text1"/>
              </w:rPr>
              <w:t>Tárgyfelelős intézet:</w:t>
            </w:r>
            <w:r w:rsidRPr="00C93B2C">
              <w:rPr>
                <w:color w:val="000000" w:themeColor="text1"/>
              </w:rPr>
              <w:t xml:space="preserve"> </w:t>
            </w:r>
            <w:r w:rsidR="00BF38AD">
              <w:rPr>
                <w:color w:val="000000" w:themeColor="text1"/>
              </w:rPr>
              <w:t>Civilisztikai Tudományok Intézete Agrár- és Munkajogi Tanszék</w:t>
            </w:r>
          </w:p>
        </w:tc>
      </w:tr>
      <w:tr w:rsidR="0010535D" w14:paraId="15A2876E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E6F09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69EAF" w14:textId="2DEAD380" w:rsidR="0010535D" w:rsidRDefault="0077591B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CD0200">
              <w:t>kötelező</w:t>
            </w:r>
          </w:p>
        </w:tc>
      </w:tr>
      <w:tr w:rsidR="0010535D" w14:paraId="7B8E7CA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23100" w14:textId="5A74FF2D" w:rsidR="0010535D" w:rsidRDefault="0077591B">
            <w:pPr>
              <w:spacing w:after="0" w:line="240" w:lineRule="auto"/>
            </w:pPr>
            <w:r>
              <w:rPr>
                <w:b/>
              </w:rPr>
              <w:t>Tárgyfelelős:</w:t>
            </w:r>
            <w:r w:rsidR="00CD0200">
              <w:t xml:space="preserve"> </w:t>
            </w:r>
            <w:r w:rsidR="00FD20A7">
              <w:t xml:space="preserve">Dr. </w:t>
            </w:r>
            <w:r w:rsidR="00DF6704">
              <w:t>Rácz Zoltán</w:t>
            </w:r>
            <w:r w:rsidR="0078116E">
              <w:t xml:space="preserve"> egyetemi docens</w:t>
            </w:r>
          </w:p>
        </w:tc>
      </w:tr>
      <w:tr w:rsidR="0010535D" w14:paraId="5290665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510097" w14:textId="68CA858E" w:rsidR="0010535D" w:rsidRPr="003E3DD6" w:rsidRDefault="0077591B" w:rsidP="00BA565F">
            <w:pPr>
              <w:spacing w:after="0" w:line="240" w:lineRule="auto"/>
              <w:rPr>
                <w:color w:val="000000" w:themeColor="text1"/>
              </w:rPr>
            </w:pPr>
            <w:r w:rsidRPr="003E3DD6">
              <w:rPr>
                <w:b/>
                <w:color w:val="000000" w:themeColor="text1"/>
              </w:rPr>
              <w:t>Közreműködő oktató(k):</w:t>
            </w:r>
            <w:r w:rsidR="00DF6704">
              <w:rPr>
                <w:color w:val="000000" w:themeColor="text1"/>
              </w:rPr>
              <w:t xml:space="preserve"> D</w:t>
            </w:r>
            <w:r w:rsidR="003E3DD6" w:rsidRPr="003E3DD6">
              <w:rPr>
                <w:color w:val="000000" w:themeColor="text1"/>
              </w:rPr>
              <w:t xml:space="preserve">r. </w:t>
            </w:r>
            <w:r w:rsidR="00BF38AD">
              <w:rPr>
                <w:color w:val="000000" w:themeColor="text1"/>
              </w:rPr>
              <w:t>Hornyák Zsófia</w:t>
            </w:r>
            <w:r w:rsidR="0078116E">
              <w:rPr>
                <w:color w:val="000000" w:themeColor="text1"/>
              </w:rPr>
              <w:t xml:space="preserve"> </w:t>
            </w:r>
            <w:r w:rsidR="00BA565F">
              <w:rPr>
                <w:color w:val="000000" w:themeColor="text1"/>
              </w:rPr>
              <w:t xml:space="preserve">egyetemi </w:t>
            </w:r>
            <w:r w:rsidR="00C27EE7">
              <w:rPr>
                <w:color w:val="000000" w:themeColor="text1"/>
              </w:rPr>
              <w:t>docens</w:t>
            </w:r>
          </w:p>
        </w:tc>
      </w:tr>
      <w:tr w:rsidR="0010535D" w14:paraId="4A7B79ED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1F384" w14:textId="55355CE8" w:rsidR="0010535D" w:rsidRDefault="0077591B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14777A">
              <w:t>1</w:t>
            </w:r>
            <w:r w:rsidR="00CD0200">
              <w:t>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7CA5F" w14:textId="0F5BD6DC" w:rsidR="0010535D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14777A">
              <w:t>-</w:t>
            </w:r>
          </w:p>
        </w:tc>
      </w:tr>
      <w:tr w:rsidR="0010535D" w14:paraId="700D79C3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DF5D9" w14:textId="77777777" w:rsidR="00D831B3" w:rsidRDefault="00C7135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Óraszám</w:t>
            </w:r>
            <w:r w:rsidR="0077591B">
              <w:rPr>
                <w:b/>
              </w:rPr>
              <w:t>:</w:t>
            </w:r>
          </w:p>
          <w:p w14:paraId="42D55E68" w14:textId="77777777" w:rsidR="0010535D" w:rsidRDefault="00D831B3">
            <w:pPr>
              <w:spacing w:after="0" w:line="240" w:lineRule="auto"/>
            </w:pPr>
            <w:r>
              <w:t>nappali:</w:t>
            </w:r>
            <w:r w:rsidR="0060781E">
              <w:t>2</w:t>
            </w:r>
            <w:r w:rsidR="00E4045E">
              <w:t xml:space="preserve"> </w:t>
            </w:r>
            <w:r w:rsidR="00CE2397">
              <w:t xml:space="preserve">óra / </w:t>
            </w:r>
            <w:r w:rsidR="0060781E">
              <w:t>hét</w:t>
            </w:r>
          </w:p>
          <w:p w14:paraId="7E0143A6" w14:textId="05CE3BB6" w:rsidR="00D831B3" w:rsidRDefault="00D831B3">
            <w:pPr>
              <w:spacing w:after="0" w:line="240" w:lineRule="auto"/>
            </w:pPr>
            <w:r>
              <w:t>levelező: 10 óra/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D2D3F" w14:textId="10381A81" w:rsidR="0010535D" w:rsidRDefault="0077591B">
            <w:pPr>
              <w:spacing w:after="0" w:line="240" w:lineRule="auto"/>
            </w:pPr>
            <w:r>
              <w:rPr>
                <w:b/>
              </w:rPr>
              <w:t xml:space="preserve">Számonkérés módja: </w:t>
            </w:r>
            <w:r w:rsidR="00746AE7">
              <w:t>kollokvium</w:t>
            </w:r>
          </w:p>
        </w:tc>
      </w:tr>
      <w:tr w:rsidR="0010535D" w14:paraId="21BF0C6D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530AA" w14:textId="72AF165B" w:rsidR="0010535D" w:rsidRDefault="0077591B">
            <w:pPr>
              <w:spacing w:after="0" w:line="240" w:lineRule="auto"/>
            </w:pPr>
            <w:r>
              <w:rPr>
                <w:b/>
              </w:rPr>
              <w:t>Kreditpont:</w:t>
            </w:r>
            <w:r>
              <w:t xml:space="preserve"> </w:t>
            </w:r>
            <w:r w:rsidR="00CD0200">
              <w:t>2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8C94A" w14:textId="2E4A28F2" w:rsidR="0010535D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CD0200">
              <w:t xml:space="preserve"> </w:t>
            </w:r>
            <w:r w:rsidR="0060781E">
              <w:t>nappali</w:t>
            </w:r>
            <w:r w:rsidR="00D831B3">
              <w:t>/levelező</w:t>
            </w:r>
          </w:p>
        </w:tc>
      </w:tr>
      <w:tr w:rsidR="0010535D" w14:paraId="37D10A6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4C84D8" w14:textId="77777777" w:rsidR="0010535D" w:rsidRPr="0078116E" w:rsidRDefault="0077591B">
            <w:pPr>
              <w:spacing w:after="0" w:line="240" w:lineRule="auto"/>
              <w:rPr>
                <w:b/>
              </w:rPr>
            </w:pPr>
            <w:r w:rsidRPr="0078116E">
              <w:rPr>
                <w:b/>
              </w:rPr>
              <w:t>Tantárgy feladata és célja:</w:t>
            </w:r>
          </w:p>
          <w:p w14:paraId="0807F425" w14:textId="77777777" w:rsidR="00BF38AD" w:rsidRPr="0078116E" w:rsidRDefault="00BF38AD" w:rsidP="004F6810">
            <w:pPr>
              <w:spacing w:after="0" w:line="240" w:lineRule="auto"/>
            </w:pPr>
            <w:r w:rsidRPr="0078116E">
              <w:t>A tárgy célja, hogy megismertesse a hallgatókat a leendő szakmájukhoz kapcsolódó, a mindennapi életben elengedhetetlen jogintézményekkel, jogi alapfogalmakkal, mind a közjog, mind a magánjog területén.</w:t>
            </w:r>
          </w:p>
          <w:p w14:paraId="5FFF7C30" w14:textId="77777777" w:rsidR="00BF38AD" w:rsidRPr="0078116E" w:rsidRDefault="00BF38AD" w:rsidP="004F6810">
            <w:pPr>
              <w:spacing w:after="0" w:line="240" w:lineRule="auto"/>
            </w:pPr>
          </w:p>
          <w:p w14:paraId="4CAFE2F2" w14:textId="342DE6E4" w:rsidR="0010535D" w:rsidRPr="0078116E" w:rsidRDefault="0077591B" w:rsidP="004F6810">
            <w:pPr>
              <w:spacing w:after="0" w:line="240" w:lineRule="auto"/>
              <w:rPr>
                <w:b/>
              </w:rPr>
            </w:pPr>
            <w:r w:rsidRPr="0078116E">
              <w:rPr>
                <w:b/>
              </w:rPr>
              <w:t>Fejlesztendő kompetenciák:</w:t>
            </w:r>
          </w:p>
          <w:p w14:paraId="12A22CAB" w14:textId="52BCEC8C" w:rsidR="0010535D" w:rsidRPr="0078116E" w:rsidRDefault="0077591B">
            <w:pPr>
              <w:spacing w:after="0" w:line="240" w:lineRule="auto"/>
            </w:pPr>
            <w:r w:rsidRPr="0078116E">
              <w:rPr>
                <w:b/>
                <w:i/>
              </w:rPr>
              <w:t>tudás:</w:t>
            </w:r>
            <w:r w:rsidRPr="0078116E">
              <w:t xml:space="preserve"> </w:t>
            </w:r>
            <w:r w:rsidR="000871CC" w:rsidRPr="0078116E">
              <w:t>T1, T6</w:t>
            </w:r>
          </w:p>
          <w:p w14:paraId="72984BEC" w14:textId="0D5647ED" w:rsidR="0010535D" w:rsidRPr="0078116E" w:rsidRDefault="0077591B">
            <w:pPr>
              <w:spacing w:after="0" w:line="240" w:lineRule="auto"/>
            </w:pPr>
            <w:r w:rsidRPr="0078116E">
              <w:rPr>
                <w:b/>
                <w:i/>
              </w:rPr>
              <w:t>képesség:</w:t>
            </w:r>
            <w:r w:rsidRPr="0078116E">
              <w:t xml:space="preserve"> </w:t>
            </w:r>
            <w:r w:rsidR="000871CC" w:rsidRPr="0078116E">
              <w:t>K1, K2, K8, K11, K14, K19</w:t>
            </w:r>
          </w:p>
          <w:p w14:paraId="57A59897" w14:textId="4AFBF06A" w:rsidR="0010535D" w:rsidRPr="0078116E" w:rsidRDefault="0077591B">
            <w:pPr>
              <w:spacing w:after="0" w:line="240" w:lineRule="auto"/>
            </w:pPr>
            <w:r w:rsidRPr="0078116E">
              <w:rPr>
                <w:b/>
                <w:i/>
              </w:rPr>
              <w:t>attitűd:</w:t>
            </w:r>
            <w:r w:rsidRPr="0078116E">
              <w:t xml:space="preserve"> </w:t>
            </w:r>
            <w:r w:rsidR="000871CC" w:rsidRPr="0078116E">
              <w:t>A1, A2, A6, A7</w:t>
            </w:r>
          </w:p>
          <w:p w14:paraId="06DBBC70" w14:textId="3E42F3FD" w:rsidR="0010535D" w:rsidRPr="0078116E" w:rsidRDefault="0077591B">
            <w:pPr>
              <w:spacing w:after="0" w:line="240" w:lineRule="auto"/>
            </w:pPr>
            <w:r w:rsidRPr="0078116E">
              <w:rPr>
                <w:b/>
                <w:i/>
              </w:rPr>
              <w:t>autonómia</w:t>
            </w:r>
            <w:r w:rsidR="00AA1BDC" w:rsidRPr="0078116E">
              <w:rPr>
                <w:b/>
                <w:i/>
              </w:rPr>
              <w:t xml:space="preserve"> és felelősség</w:t>
            </w:r>
            <w:r w:rsidRPr="0078116E">
              <w:rPr>
                <w:b/>
                <w:i/>
              </w:rPr>
              <w:t>:</w:t>
            </w:r>
            <w:r w:rsidRPr="0078116E">
              <w:t xml:space="preserve"> </w:t>
            </w:r>
            <w:r w:rsidR="000871CC" w:rsidRPr="0078116E">
              <w:t>F1, F2, F8, F9</w:t>
            </w:r>
          </w:p>
          <w:p w14:paraId="36D8D786" w14:textId="4CC61B73" w:rsidR="0010535D" w:rsidRPr="0078116E" w:rsidRDefault="0010535D">
            <w:pPr>
              <w:spacing w:after="0" w:line="240" w:lineRule="auto"/>
            </w:pPr>
          </w:p>
        </w:tc>
      </w:tr>
      <w:tr w:rsidR="0010535D" w14:paraId="5B842DF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9836F" w14:textId="77777777" w:rsidR="0010535D" w:rsidRPr="0078116E" w:rsidRDefault="0077591B">
            <w:pPr>
              <w:spacing w:after="0" w:line="240" w:lineRule="auto"/>
            </w:pPr>
            <w:r w:rsidRPr="0078116E">
              <w:rPr>
                <w:b/>
              </w:rPr>
              <w:t>Tantárgy tematikus leírása:</w:t>
            </w:r>
          </w:p>
        </w:tc>
      </w:tr>
      <w:tr w:rsidR="00CD0200" w14:paraId="72888548" w14:textId="77777777" w:rsidTr="00E0732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61B87" w14:textId="12D2480B" w:rsidR="00BF38AD" w:rsidRPr="0078116E" w:rsidRDefault="00BF38AD" w:rsidP="00BF38AD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8116E">
              <w:rPr>
                <w:sz w:val="22"/>
                <w:szCs w:val="22"/>
              </w:rPr>
              <w:t>Foglalkoztatáspolitika szerepe, a foglalkoztatási törvény általános elvei</w:t>
            </w:r>
          </w:p>
          <w:p w14:paraId="052AE349" w14:textId="77777777" w:rsidR="00BF38AD" w:rsidRPr="0078116E" w:rsidRDefault="00BF38AD" w:rsidP="00BF38AD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8116E">
              <w:rPr>
                <w:sz w:val="22"/>
                <w:szCs w:val="22"/>
              </w:rPr>
              <w:t>Foglalkoztatáspolitika szervezetrendszere és finanszírozása</w:t>
            </w:r>
          </w:p>
          <w:p w14:paraId="595E27CF" w14:textId="77777777" w:rsidR="00BF38AD" w:rsidRPr="0078116E" w:rsidRDefault="00BF38AD" w:rsidP="00BF38AD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8116E">
              <w:rPr>
                <w:sz w:val="22"/>
                <w:szCs w:val="22"/>
              </w:rPr>
              <w:t>Foglalkoztatási politika aktív eszközei I.</w:t>
            </w:r>
          </w:p>
          <w:p w14:paraId="0C2A0433" w14:textId="77777777" w:rsidR="00BF38AD" w:rsidRPr="0078116E" w:rsidRDefault="00BF38AD" w:rsidP="00BF38AD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8116E">
              <w:rPr>
                <w:sz w:val="22"/>
                <w:szCs w:val="22"/>
              </w:rPr>
              <w:t>Foglalkoztatáspolitika aktív eszközei II.</w:t>
            </w:r>
          </w:p>
          <w:p w14:paraId="42EFBD64" w14:textId="77777777" w:rsidR="00BF38AD" w:rsidRPr="0078116E" w:rsidRDefault="00BF38AD" w:rsidP="00BF38AD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8116E">
              <w:rPr>
                <w:sz w:val="22"/>
                <w:szCs w:val="22"/>
              </w:rPr>
              <w:t>Foglalkoztatáspolitika passzív eszközei</w:t>
            </w:r>
          </w:p>
          <w:p w14:paraId="02418D42" w14:textId="77777777" w:rsidR="00BF38AD" w:rsidRPr="0078116E" w:rsidRDefault="00BF38AD" w:rsidP="00BF38AD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8116E">
              <w:rPr>
                <w:sz w:val="22"/>
                <w:szCs w:val="22"/>
              </w:rPr>
              <w:t>Atipikus munkavégzési formák</w:t>
            </w:r>
          </w:p>
          <w:p w14:paraId="27D4CDFB" w14:textId="77777777" w:rsidR="00BF38AD" w:rsidRPr="0078116E" w:rsidRDefault="00BF38AD" w:rsidP="00BF38AD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8116E">
              <w:rPr>
                <w:sz w:val="22"/>
                <w:szCs w:val="22"/>
              </w:rPr>
              <w:t>Tömeges felmondás elleni védelem</w:t>
            </w:r>
          </w:p>
          <w:p w14:paraId="29EEE816" w14:textId="77777777" w:rsidR="00BF38AD" w:rsidRPr="0078116E" w:rsidRDefault="00BF38AD" w:rsidP="00BF38AD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8116E">
              <w:rPr>
                <w:sz w:val="22"/>
                <w:szCs w:val="22"/>
              </w:rPr>
              <w:t>Különleges helyzetben lévő munkavállalók</w:t>
            </w:r>
          </w:p>
          <w:p w14:paraId="4D4A4C90" w14:textId="77777777" w:rsidR="00BF38AD" w:rsidRPr="0078116E" w:rsidRDefault="00BF38AD" w:rsidP="00BF38AD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8116E">
              <w:rPr>
                <w:sz w:val="22"/>
                <w:szCs w:val="22"/>
              </w:rPr>
              <w:t>A foglalkoztatást elősegítő jog kialakulása és fejlődése az EU-ban</w:t>
            </w:r>
          </w:p>
          <w:p w14:paraId="36680F79" w14:textId="77777777" w:rsidR="00BF38AD" w:rsidRPr="0078116E" w:rsidRDefault="00BF38AD" w:rsidP="00BF38AD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8116E">
              <w:rPr>
                <w:sz w:val="22"/>
                <w:szCs w:val="22"/>
              </w:rPr>
              <w:t>Az EU foglalkoztatáspolitikájának stratégiája és intézményrendszere</w:t>
            </w:r>
          </w:p>
          <w:p w14:paraId="512662A8" w14:textId="77777777" w:rsidR="00BF38AD" w:rsidRPr="0078116E" w:rsidRDefault="00BF38AD" w:rsidP="00BF38AD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8116E">
              <w:rPr>
                <w:sz w:val="22"/>
                <w:szCs w:val="22"/>
              </w:rPr>
              <w:t>Az EU foglalkoztatáspolitikája III.</w:t>
            </w:r>
          </w:p>
          <w:p w14:paraId="48A3AEBB" w14:textId="77777777" w:rsidR="00BF38AD" w:rsidRPr="0078116E" w:rsidRDefault="00BF38AD" w:rsidP="00BF38AD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8116E">
              <w:rPr>
                <w:sz w:val="22"/>
                <w:szCs w:val="22"/>
              </w:rPr>
              <w:t>Foglalkoztatási programok Magyarországon</w:t>
            </w:r>
          </w:p>
          <w:p w14:paraId="4A7324C2" w14:textId="77777777" w:rsidR="00BF38AD" w:rsidRPr="0078116E" w:rsidRDefault="00BF38AD" w:rsidP="00BF38AD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8116E">
              <w:rPr>
                <w:sz w:val="22"/>
                <w:szCs w:val="22"/>
              </w:rPr>
              <w:t>Közfoglalkoztatás</w:t>
            </w:r>
          </w:p>
          <w:p w14:paraId="3E5604BD" w14:textId="77777777" w:rsidR="00BF38AD" w:rsidRPr="0078116E" w:rsidRDefault="00BF38AD" w:rsidP="00BF38AD">
            <w:pPr>
              <w:pStyle w:val="Szvegtrzs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8116E">
              <w:rPr>
                <w:sz w:val="22"/>
                <w:szCs w:val="22"/>
              </w:rPr>
              <w:t>Munkavédelmi ellenőrzés elvei. Munkaügyi ellenőrzés elvei</w:t>
            </w:r>
          </w:p>
          <w:p w14:paraId="2A0DE7F6" w14:textId="247ED49D" w:rsidR="00CD0200" w:rsidRPr="0078116E" w:rsidRDefault="00CD0200">
            <w:pPr>
              <w:spacing w:after="0" w:line="240" w:lineRule="auto"/>
            </w:pPr>
          </w:p>
        </w:tc>
      </w:tr>
      <w:tr w:rsidR="0010535D" w14:paraId="7DC3EFD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6E0ED8" w14:textId="77777777" w:rsidR="0010535D" w:rsidRPr="0078116E" w:rsidRDefault="0077591B">
            <w:pPr>
              <w:spacing w:after="0" w:line="240" w:lineRule="auto"/>
              <w:rPr>
                <w:b/>
              </w:rPr>
            </w:pPr>
            <w:r w:rsidRPr="0078116E">
              <w:rPr>
                <w:b/>
              </w:rPr>
              <w:t>Félévközi számonkérés módja és értékelése:</w:t>
            </w:r>
          </w:p>
          <w:p w14:paraId="1C992182" w14:textId="7C7544A5" w:rsidR="000871CC" w:rsidRPr="0078116E" w:rsidRDefault="000871CC">
            <w:pPr>
              <w:spacing w:after="0" w:line="240" w:lineRule="auto"/>
            </w:pPr>
            <w:r w:rsidRPr="0078116E">
              <w:t>Az aláírás feltétele az előadáson való jelenlét. Az előadások és a szemináriumok látogatása kötelező. Az esetleges mulasztást csak orvosi igazolással lehet kimenteni. Amennyiben a hallgató háromnál több előadást az aláírást csak külön beszámoló sikeres letétele esetén kaphatja meg.</w:t>
            </w:r>
          </w:p>
          <w:p w14:paraId="39D760CF" w14:textId="77777777" w:rsidR="007C55F5" w:rsidRPr="0078116E" w:rsidRDefault="007C55F5">
            <w:pPr>
              <w:spacing w:after="0" w:line="240" w:lineRule="auto"/>
            </w:pPr>
          </w:p>
          <w:p w14:paraId="75C2327A" w14:textId="39A74375" w:rsidR="0010535D" w:rsidRPr="0078116E" w:rsidRDefault="0077591B">
            <w:pPr>
              <w:spacing w:after="0" w:line="240" w:lineRule="auto"/>
              <w:rPr>
                <w:b/>
              </w:rPr>
            </w:pPr>
            <w:r w:rsidRPr="0078116E">
              <w:rPr>
                <w:b/>
              </w:rPr>
              <w:t>Gyakorlati jegy / kollokvium teljesítésének módja, értékelése:</w:t>
            </w:r>
          </w:p>
          <w:p w14:paraId="3071FCC6" w14:textId="4B610D67" w:rsidR="00087694" w:rsidRPr="00087694" w:rsidRDefault="00087694" w:rsidP="00087694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  <w:p w14:paraId="05567C46" w14:textId="2B2E7602" w:rsidR="000871CC" w:rsidRPr="0078116E" w:rsidRDefault="000871CC" w:rsidP="000871CC">
            <w:pPr>
              <w:spacing w:after="0" w:line="240" w:lineRule="auto"/>
            </w:pPr>
            <w:r w:rsidRPr="0078116E">
              <w:lastRenderedPageBreak/>
              <w:t>Vizsgára jelentkezni a vizsgaidőszak előtt a Tanulmányi Bizottság által elfogadott időponttól lehet. Vizsgaidőszak kezdetéig be kell jelentkezni.</w:t>
            </w:r>
          </w:p>
          <w:p w14:paraId="5D0401BF" w14:textId="304B45AE" w:rsidR="0010535D" w:rsidRPr="0078116E" w:rsidRDefault="000871CC" w:rsidP="000871CC">
            <w:pPr>
              <w:suppressAutoHyphens w:val="0"/>
              <w:spacing w:after="0"/>
              <w:jc w:val="left"/>
            </w:pPr>
            <w:r w:rsidRPr="0078116E">
              <w:t>A vizsgák írásbeli kollokvium keretében zajlanak. A vizsgáztatást a tanszék oktatói és óraadói végzik. A vizsga anyaga a megjelölt szakirodalom, az előadásanyag és a kijelölt jogszabályok. A vizsgaanyag elsajátításának megkönnyítése érdekében, minden félévben aktualizált tételsort adunk ki a hallgatók számára.</w:t>
            </w:r>
          </w:p>
        </w:tc>
      </w:tr>
      <w:tr w:rsidR="0010535D" w14:paraId="606C7C6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55483" w14:textId="0A4A8197" w:rsidR="0010535D" w:rsidRPr="0078116E" w:rsidRDefault="0077591B">
            <w:pPr>
              <w:spacing w:after="0" w:line="240" w:lineRule="auto"/>
              <w:rPr>
                <w:b/>
              </w:rPr>
            </w:pPr>
            <w:r w:rsidRPr="0078116E">
              <w:rPr>
                <w:b/>
              </w:rPr>
              <w:lastRenderedPageBreak/>
              <w:t>Kötelező irodalom:</w:t>
            </w:r>
            <w:r w:rsidR="004F6810" w:rsidRPr="0078116E">
              <w:rPr>
                <w:b/>
              </w:rPr>
              <w:t xml:space="preserve"> </w:t>
            </w:r>
          </w:p>
          <w:p w14:paraId="38116588" w14:textId="77777777" w:rsidR="00BF38AD" w:rsidRPr="0078116E" w:rsidRDefault="00BF38AD" w:rsidP="00BF38AD">
            <w:pPr>
              <w:numPr>
                <w:ilvl w:val="0"/>
                <w:numId w:val="12"/>
              </w:numPr>
              <w:tabs>
                <w:tab w:val="clear" w:pos="207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78116E">
              <w:t>Jakab Nóra – Prugberger Tamás: A foglalkoztatás elősegítés és igazgatás joga. Bíbor Kiadó, Miskolc, 2013. ISBN 978-963-9988-79-8</w:t>
            </w:r>
          </w:p>
          <w:p w14:paraId="38D3E620" w14:textId="1DC42EF7" w:rsidR="000871CC" w:rsidRPr="0078116E" w:rsidRDefault="000871CC" w:rsidP="000871CC">
            <w:pPr>
              <w:pStyle w:val="Listaszerbekezds"/>
              <w:numPr>
                <w:ilvl w:val="0"/>
                <w:numId w:val="12"/>
              </w:numPr>
            </w:pPr>
            <w:r w:rsidRPr="0078116E">
              <w:t>Maximilian Fuchs – Franz Marhold: Europaisches Arbeitsrecht, Springer, Wien- New York, 2010</w:t>
            </w:r>
          </w:p>
          <w:p w14:paraId="1E2E4A19" w14:textId="77777777" w:rsidR="00746AE7" w:rsidRPr="0078116E" w:rsidRDefault="00746AE7" w:rsidP="00DE514C">
            <w:pPr>
              <w:spacing w:after="0" w:line="240" w:lineRule="auto"/>
              <w:rPr>
                <w:b/>
                <w:color w:val="000000" w:themeColor="text1"/>
              </w:rPr>
            </w:pPr>
          </w:p>
          <w:p w14:paraId="7C1EE013" w14:textId="33D10773" w:rsidR="0010535D" w:rsidRPr="0078116E" w:rsidRDefault="0077591B" w:rsidP="00DE514C">
            <w:pPr>
              <w:spacing w:after="0" w:line="240" w:lineRule="auto"/>
              <w:rPr>
                <w:b/>
              </w:rPr>
            </w:pPr>
            <w:r w:rsidRPr="0078116E">
              <w:rPr>
                <w:b/>
              </w:rPr>
              <w:t>Ajánlott irodalom:</w:t>
            </w:r>
            <w:r w:rsidR="00D831B3" w:rsidRPr="0078116E">
              <w:rPr>
                <w:b/>
              </w:rPr>
              <w:t xml:space="preserve"> </w:t>
            </w:r>
          </w:p>
          <w:p w14:paraId="33066D09" w14:textId="77777777" w:rsidR="00BF38AD" w:rsidRPr="0078116E" w:rsidRDefault="00BF38AD" w:rsidP="00BF38AD">
            <w:pPr>
              <w:numPr>
                <w:ilvl w:val="0"/>
                <w:numId w:val="13"/>
              </w:numPr>
              <w:tabs>
                <w:tab w:val="clear" w:pos="207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  <w:rPr>
                <w:color w:val="000000"/>
              </w:rPr>
            </w:pPr>
            <w:r w:rsidRPr="0078116E">
              <w:rPr>
                <w:color w:val="000000"/>
              </w:rPr>
              <w:t>Jakab – Prugberger – Rácz: Szociális jog I. Bíbor Kiadó, Miskolc, 2013.</w:t>
            </w:r>
          </w:p>
          <w:p w14:paraId="1891C01F" w14:textId="77777777" w:rsidR="00BF38AD" w:rsidRPr="0078116E" w:rsidRDefault="00BF38AD" w:rsidP="00BF38AD">
            <w:pPr>
              <w:numPr>
                <w:ilvl w:val="0"/>
                <w:numId w:val="13"/>
              </w:numPr>
              <w:tabs>
                <w:tab w:val="clear" w:pos="207"/>
              </w:tabs>
              <w:suppressAutoHyphens w:val="0"/>
              <w:autoSpaceDE w:val="0"/>
              <w:adjustRightInd w:val="0"/>
              <w:spacing w:after="0" w:line="240" w:lineRule="auto"/>
              <w:ind w:left="426" w:hanging="426"/>
              <w:textAlignment w:val="auto"/>
            </w:pPr>
            <w:r w:rsidRPr="0078116E">
              <w:t>Bíró Noémi – Nádas György – Rab Henriett – Prugberger Tamás – Sipka Péter – Zaccaria Márton Leó: Európai és magyar szociális jog (szerkesztette: Sipka-Zaccaria) Debrecen, Debreceni Egyetemi Kiadó, 2011.</w:t>
            </w:r>
          </w:p>
          <w:p w14:paraId="2A84348A" w14:textId="77777777" w:rsidR="00BF38AD" w:rsidRPr="0078116E" w:rsidRDefault="00BF38AD" w:rsidP="00BF38AD">
            <w:pPr>
              <w:numPr>
                <w:ilvl w:val="0"/>
                <w:numId w:val="13"/>
              </w:numPr>
              <w:tabs>
                <w:tab w:val="clear" w:pos="207"/>
              </w:tabs>
              <w:suppressAutoHyphens w:val="0"/>
              <w:autoSpaceDE w:val="0"/>
              <w:adjustRightInd w:val="0"/>
              <w:spacing w:after="0" w:line="240" w:lineRule="auto"/>
              <w:ind w:left="426" w:hanging="426"/>
              <w:textAlignment w:val="auto"/>
            </w:pPr>
            <w:r w:rsidRPr="0078116E">
              <w:rPr>
                <w:color w:val="000000"/>
              </w:rPr>
              <w:t>Prugberger Tamás – Szőllős Andrea: The New Labour Code in the Mirror of the Regulations of the European Union and the Member States. In: European Integration Studies, 2013/1, 17-29.</w:t>
            </w:r>
          </w:p>
          <w:p w14:paraId="0B3FEEC0" w14:textId="77777777" w:rsidR="0010535D" w:rsidRPr="0078116E" w:rsidRDefault="00BF38AD" w:rsidP="00BF38AD">
            <w:pPr>
              <w:numPr>
                <w:ilvl w:val="0"/>
                <w:numId w:val="13"/>
              </w:numPr>
              <w:tabs>
                <w:tab w:val="clear" w:pos="207"/>
              </w:tabs>
              <w:suppressAutoHyphens w:val="0"/>
              <w:autoSpaceDE w:val="0"/>
              <w:adjustRightInd w:val="0"/>
              <w:spacing w:after="0" w:line="240" w:lineRule="auto"/>
              <w:ind w:left="426" w:hanging="426"/>
              <w:textAlignment w:val="auto"/>
              <w:rPr>
                <w:rStyle w:val="Hiperhivatkozs"/>
                <w:color w:val="auto"/>
                <w:u w:val="none"/>
              </w:rPr>
            </w:pPr>
            <w:r w:rsidRPr="0078116E">
              <w:t xml:space="preserve">Guide on employment policy and International Labour Standards. International Labour Office, International Labour Standards Department, Employment Policy Department, Geneva: ILO, 2013. In: </w:t>
            </w:r>
            <w:hyperlink r:id="rId7" w:history="1">
              <w:r w:rsidRPr="0078116E">
                <w:rPr>
                  <w:rStyle w:val="Hiperhivatkozs"/>
                </w:rPr>
                <w:t>http://ilo.org/wcmsp5/groups/public/---ed_norm/---normes/documents/publication/wcms_233783.pdf</w:t>
              </w:r>
            </w:hyperlink>
          </w:p>
          <w:p w14:paraId="2B0B0285" w14:textId="7CFA3AAE" w:rsidR="000871CC" w:rsidRPr="0078116E" w:rsidRDefault="000871CC" w:rsidP="000871CC">
            <w:pPr>
              <w:pStyle w:val="Listaszerbekezds"/>
              <w:numPr>
                <w:ilvl w:val="0"/>
                <w:numId w:val="13"/>
              </w:numPr>
            </w:pPr>
            <w:r w:rsidRPr="0078116E">
              <w:t xml:space="preserve"> Prugberger-Rácz: Európai és magyar foglalkoztatástámogatási és munkaügyi igazgatási jog (Bíbor Kiadó, Miskolc, 2003.)</w:t>
            </w:r>
          </w:p>
        </w:tc>
      </w:tr>
    </w:tbl>
    <w:p w14:paraId="146BEFBB" w14:textId="3AC9F782" w:rsidR="00B85299" w:rsidRDefault="00B85299"/>
    <w:sectPr w:rsidR="00B85299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11BC23" w14:textId="77777777" w:rsidR="00163BD0" w:rsidRDefault="00163BD0">
      <w:pPr>
        <w:spacing w:after="0" w:line="240" w:lineRule="auto"/>
      </w:pPr>
      <w:r>
        <w:separator/>
      </w:r>
    </w:p>
  </w:endnote>
  <w:endnote w:type="continuationSeparator" w:id="0">
    <w:p w14:paraId="5BBAF936" w14:textId="77777777" w:rsidR="00163BD0" w:rsidRDefault="00163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DE965A" w14:textId="77777777" w:rsidR="00163BD0" w:rsidRDefault="00163BD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8D867D9" w14:textId="77777777" w:rsidR="00163BD0" w:rsidRDefault="00163B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6EA6C" w14:textId="0C7922D2" w:rsidR="00C4225B" w:rsidRDefault="00CD0200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121B43DD"/>
    <w:multiLevelType w:val="hybridMultilevel"/>
    <w:tmpl w:val="77322A6E"/>
    <w:lvl w:ilvl="0" w:tplc="040E000F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40042FB8">
      <w:start w:val="1"/>
      <w:numFmt w:val="decimal"/>
      <w:lvlText w:val="%2."/>
      <w:lvlJc w:val="left"/>
      <w:pPr>
        <w:ind w:left="513" w:hanging="360"/>
      </w:pPr>
      <w:rPr>
        <w:rFonts w:cs="Times New Roman" w:hint="default"/>
      </w:rPr>
    </w:lvl>
    <w:lvl w:ilvl="2" w:tplc="040E001B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2" w15:restartNumberingAfterBreak="0">
    <w:nsid w:val="1B071AD1"/>
    <w:multiLevelType w:val="hybridMultilevel"/>
    <w:tmpl w:val="010A5B8C"/>
    <w:lvl w:ilvl="0" w:tplc="EAC87BAC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DA1AD39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F448704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97E776E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EF24A9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784760C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D58106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D168AA4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D7E3B8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3FD52E8"/>
    <w:multiLevelType w:val="hybridMultilevel"/>
    <w:tmpl w:val="B5A6420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56414"/>
    <w:multiLevelType w:val="hybridMultilevel"/>
    <w:tmpl w:val="5CA0F9D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10662D6"/>
    <w:multiLevelType w:val="hybridMultilevel"/>
    <w:tmpl w:val="C35658BA"/>
    <w:lvl w:ilvl="0" w:tplc="5FFE12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25118DD"/>
    <w:multiLevelType w:val="hybridMultilevel"/>
    <w:tmpl w:val="31FAB27C"/>
    <w:lvl w:ilvl="0" w:tplc="DF5079F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7CD7CE1"/>
    <w:multiLevelType w:val="hybridMultilevel"/>
    <w:tmpl w:val="6EA0900A"/>
    <w:lvl w:ilvl="0" w:tplc="040E000F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026411F"/>
    <w:multiLevelType w:val="hybridMultilevel"/>
    <w:tmpl w:val="EDBA99C2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59985CB6"/>
    <w:multiLevelType w:val="hybridMultilevel"/>
    <w:tmpl w:val="16367E6E"/>
    <w:lvl w:ilvl="0" w:tplc="B706126C">
      <w:start w:val="1"/>
      <w:numFmt w:val="decimal"/>
      <w:lvlText w:val="%1."/>
      <w:lvlJc w:val="left"/>
      <w:pPr>
        <w:ind w:left="840" w:hanging="480"/>
      </w:pPr>
      <w:rPr>
        <w:rFonts w:cs="Times New Roman" w:hint="default"/>
      </w:rPr>
    </w:lvl>
    <w:lvl w:ilvl="1" w:tplc="36AEFA14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93CF82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9F6092CC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AA44A2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358C3BA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637AB8B2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EE426A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62647D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60AC791B"/>
    <w:multiLevelType w:val="hybridMultilevel"/>
    <w:tmpl w:val="B8E837D2"/>
    <w:lvl w:ilvl="0" w:tplc="6E38C3C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5D609D7"/>
    <w:multiLevelType w:val="hybridMultilevel"/>
    <w:tmpl w:val="7876D676"/>
    <w:lvl w:ilvl="0" w:tplc="A15CC28E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63644F40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2261CC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6DEEB600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36893D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6FC52C6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C94AAC0A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6A16247A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1725220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AA50A02"/>
    <w:multiLevelType w:val="hybridMultilevel"/>
    <w:tmpl w:val="BA5AB488"/>
    <w:lvl w:ilvl="0" w:tplc="CC28B16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253121345">
    <w:abstractNumId w:val="0"/>
  </w:num>
  <w:num w:numId="2" w16cid:durableId="892081884">
    <w:abstractNumId w:val="4"/>
  </w:num>
  <w:num w:numId="3" w16cid:durableId="121463924">
    <w:abstractNumId w:val="3"/>
  </w:num>
  <w:num w:numId="4" w16cid:durableId="1596672299">
    <w:abstractNumId w:val="7"/>
  </w:num>
  <w:num w:numId="5" w16cid:durableId="1817453643">
    <w:abstractNumId w:val="2"/>
  </w:num>
  <w:num w:numId="6" w16cid:durableId="35859828">
    <w:abstractNumId w:val="6"/>
  </w:num>
  <w:num w:numId="7" w16cid:durableId="130484805">
    <w:abstractNumId w:val="9"/>
  </w:num>
  <w:num w:numId="8" w16cid:durableId="190999952">
    <w:abstractNumId w:val="12"/>
  </w:num>
  <w:num w:numId="9" w16cid:durableId="2069961483">
    <w:abstractNumId w:val="8"/>
  </w:num>
  <w:num w:numId="10" w16cid:durableId="994532437">
    <w:abstractNumId w:val="5"/>
  </w:num>
  <w:num w:numId="11" w16cid:durableId="923876202">
    <w:abstractNumId w:val="10"/>
  </w:num>
  <w:num w:numId="12" w16cid:durableId="1119110706">
    <w:abstractNumId w:val="1"/>
  </w:num>
  <w:num w:numId="13" w16cid:durableId="5258684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4F6"/>
    <w:rsid w:val="00046D21"/>
    <w:rsid w:val="000871CC"/>
    <w:rsid w:val="00087694"/>
    <w:rsid w:val="000B7E6C"/>
    <w:rsid w:val="0010535D"/>
    <w:rsid w:val="0014777A"/>
    <w:rsid w:val="00163BD0"/>
    <w:rsid w:val="001C7EE3"/>
    <w:rsid w:val="001D10BD"/>
    <w:rsid w:val="001E35DD"/>
    <w:rsid w:val="001E60E5"/>
    <w:rsid w:val="002040D4"/>
    <w:rsid w:val="00224E62"/>
    <w:rsid w:val="002300E7"/>
    <w:rsid w:val="00275B90"/>
    <w:rsid w:val="0029629F"/>
    <w:rsid w:val="00386EAA"/>
    <w:rsid w:val="003876C4"/>
    <w:rsid w:val="003E3DD6"/>
    <w:rsid w:val="004077E8"/>
    <w:rsid w:val="00476B3A"/>
    <w:rsid w:val="004955E4"/>
    <w:rsid w:val="004C72BC"/>
    <w:rsid w:val="004F6810"/>
    <w:rsid w:val="0054357E"/>
    <w:rsid w:val="00546462"/>
    <w:rsid w:val="00575F20"/>
    <w:rsid w:val="00577982"/>
    <w:rsid w:val="005C0D7B"/>
    <w:rsid w:val="006058F6"/>
    <w:rsid w:val="0060781E"/>
    <w:rsid w:val="00670CBA"/>
    <w:rsid w:val="006814A0"/>
    <w:rsid w:val="006C686F"/>
    <w:rsid w:val="006F0255"/>
    <w:rsid w:val="00746AE7"/>
    <w:rsid w:val="0077591B"/>
    <w:rsid w:val="0078116E"/>
    <w:rsid w:val="007C55F5"/>
    <w:rsid w:val="007D32F7"/>
    <w:rsid w:val="007D7821"/>
    <w:rsid w:val="00A0364D"/>
    <w:rsid w:val="00A31138"/>
    <w:rsid w:val="00AA1BDC"/>
    <w:rsid w:val="00B324E3"/>
    <w:rsid w:val="00B37181"/>
    <w:rsid w:val="00B64CDA"/>
    <w:rsid w:val="00B85299"/>
    <w:rsid w:val="00BA565F"/>
    <w:rsid w:val="00BF38AD"/>
    <w:rsid w:val="00C008EE"/>
    <w:rsid w:val="00C27EE7"/>
    <w:rsid w:val="00C4225B"/>
    <w:rsid w:val="00C44374"/>
    <w:rsid w:val="00C71356"/>
    <w:rsid w:val="00C72E95"/>
    <w:rsid w:val="00C93B2C"/>
    <w:rsid w:val="00CA283A"/>
    <w:rsid w:val="00CB6FEB"/>
    <w:rsid w:val="00CD0200"/>
    <w:rsid w:val="00CE2397"/>
    <w:rsid w:val="00D16C01"/>
    <w:rsid w:val="00D22798"/>
    <w:rsid w:val="00D230F3"/>
    <w:rsid w:val="00D831B3"/>
    <w:rsid w:val="00D91E8E"/>
    <w:rsid w:val="00DC37BD"/>
    <w:rsid w:val="00DE514C"/>
    <w:rsid w:val="00DF6704"/>
    <w:rsid w:val="00E12535"/>
    <w:rsid w:val="00E4045E"/>
    <w:rsid w:val="00EA1749"/>
    <w:rsid w:val="00EB7202"/>
    <w:rsid w:val="00F5439F"/>
    <w:rsid w:val="00F65F13"/>
    <w:rsid w:val="00FD20A7"/>
    <w:rsid w:val="00FD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40891"/>
  <w15:docId w15:val="{BEC36F0D-46EF-471D-B496-9160F7B1C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szerbekezds2">
    <w:name w:val="Listaszerű bekezdés2"/>
    <w:basedOn w:val="Norml"/>
    <w:rsid w:val="00CD0200"/>
    <w:pPr>
      <w:suppressAutoHyphens w:val="0"/>
      <w:autoSpaceDN/>
      <w:spacing w:after="0" w:line="240" w:lineRule="auto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bek2">
    <w:name w:val="bek2"/>
    <w:basedOn w:val="Norml"/>
    <w:rsid w:val="004077E8"/>
    <w:pPr>
      <w:suppressAutoHyphens w:val="0"/>
      <w:autoSpaceDN/>
      <w:spacing w:after="0" w:line="36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paragraph" w:styleId="Szvegtrzs">
    <w:name w:val="Body Text"/>
    <w:basedOn w:val="Norml"/>
    <w:link w:val="SzvegtrzsChar"/>
    <w:rsid w:val="004077E8"/>
    <w:pPr>
      <w:suppressAutoHyphens w:val="0"/>
      <w:autoSpaceDN/>
      <w:spacing w:after="0" w:line="240" w:lineRule="auto"/>
      <w:textAlignment w:val="auto"/>
    </w:pPr>
    <w:rPr>
      <w:rFonts w:eastAsia="Times New Roman"/>
      <w:sz w:val="24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077E8"/>
    <w:rPr>
      <w:rFonts w:ascii="Times New Roman" w:eastAsia="Times New Roman" w:hAnsi="Times New Roman"/>
      <w:sz w:val="24"/>
      <w:szCs w:val="20"/>
      <w:lang w:eastAsia="ja-JP"/>
    </w:rPr>
  </w:style>
  <w:style w:type="paragraph" w:styleId="Listaszerbekezds">
    <w:name w:val="List Paragraph"/>
    <w:basedOn w:val="Norml"/>
    <w:uiPriority w:val="34"/>
    <w:qFormat/>
    <w:rsid w:val="00746AE7"/>
    <w:pPr>
      <w:ind w:left="720"/>
      <w:contextualSpacing/>
    </w:pPr>
  </w:style>
  <w:style w:type="paragraph" w:customStyle="1" w:styleId="felsorol">
    <w:name w:val="felsorol"/>
    <w:basedOn w:val="Norml"/>
    <w:rsid w:val="004F6810"/>
    <w:pPr>
      <w:suppressAutoHyphens w:val="0"/>
      <w:autoSpaceDN/>
      <w:spacing w:after="0" w:line="240" w:lineRule="auto"/>
      <w:ind w:left="567" w:hanging="567"/>
      <w:textAlignment w:val="auto"/>
    </w:pPr>
    <w:rPr>
      <w:rFonts w:eastAsia="Times New Roman"/>
      <w:sz w:val="26"/>
      <w:szCs w:val="20"/>
      <w:lang w:eastAsia="hu-HU"/>
    </w:rPr>
  </w:style>
  <w:style w:type="paragraph" w:customStyle="1" w:styleId="Listaszerbekezds1">
    <w:name w:val="Listaszerű bekezdés1"/>
    <w:basedOn w:val="Norml"/>
    <w:rsid w:val="004F6810"/>
    <w:pPr>
      <w:suppressAutoHyphens w:val="0"/>
      <w:autoSpaceDN/>
      <w:spacing w:after="200"/>
      <w:ind w:left="720"/>
      <w:contextualSpacing/>
      <w:jc w:val="left"/>
      <w:textAlignment w:val="auto"/>
    </w:pPr>
    <w:rPr>
      <w:rFonts w:ascii="Calibri" w:eastAsia="Times New Roman" w:hAnsi="Calibri"/>
    </w:rPr>
  </w:style>
  <w:style w:type="character" w:styleId="Hiperhivatkozs">
    <w:name w:val="Hyperlink"/>
    <w:basedOn w:val="Bekezdsalapbettpusa"/>
    <w:rsid w:val="00BF38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55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ilo.org/wcmsp5/groups/public/---ed_norm/---normes/documents/publication/wcms_233783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489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11</cp:revision>
  <dcterms:created xsi:type="dcterms:W3CDTF">2018-10-09T08:04:00Z</dcterms:created>
  <dcterms:modified xsi:type="dcterms:W3CDTF">2025-08-13T09:39:00Z</dcterms:modified>
</cp:coreProperties>
</file>